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png" ContentType="image/jpeg"/>
  <Override PartName="/word/media/image11.png" ContentType="image/jpeg"/>
  <Override PartName="/word/media/image12.png" ContentType="image/jpeg"/>
  <Override PartName="/word/media/image13.png" ContentType="image/jpeg"/>
  <Override PartName="/word/media/image14.png" ContentType="image/jpeg"/>
  <Override PartName="/word/media/image15.png" ContentType="image/jpeg"/>
  <Override PartName="/word/media/image16.png" ContentType="image/jpeg"/>
  <Override PartName="/word/media/image2.png" ContentType="image/jpeg"/>
  <Override PartName="/word/media/image3.png" ContentType="image/jpeg"/>
  <Override PartName="/word/media/image4.png" ContentType="image/jpeg"/>
  <Override PartName="/word/media/image5.png" ContentType="image/jpeg"/>
  <Override PartName="/word/media/image6.png" ContentType="image/jpeg"/>
  <Override PartName="/word/media/image7.png" ContentType="image/jpeg"/>
  <Override PartName="/word/media/image8.png" ContentType="image/jpeg"/>
  <Override PartName="/word/media/image9.pn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480"/>
        <w:jc w:val="center"/>
      </w:pPr>
      <w:r>
        <w:drawing>
          <wp:inline xmlns:a="http://schemas.openxmlformats.org/drawingml/2006/main" xmlns:pic="http://schemas.openxmlformats.org/drawingml/2006/picture">
            <wp:extent cx="5760000" cy="2451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v1-极简商务版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120" w:line="360" w:lineRule="auto"/>
        <w:jc w:val="center"/>
      </w:pPr>
      <w:r>
        <w:rPr>
          <w:rFonts w:ascii="Times New Roman" w:hAnsi="Times New Roman" w:eastAsia="SimHei"/>
          <w:b/>
          <w:color w:val="1B2A4A"/>
          <w:sz w:val="44"/>
        </w:rPr>
        <w:t>AI时代，为什么帮孩子立大志才是破局的关键</w:t>
      </w:r>
    </w:p>
    <w:p>
      <w:pPr>
        <w:spacing w:before="0" w:after="240" w:line="360" w:lineRule="auto"/>
        <w:jc w:val="center"/>
      </w:pPr>
      <w:r>
        <w:rPr>
          <w:rFonts w:ascii="Times New Roman" w:hAnsi="Times New Roman" w:eastAsia="SimSun"/>
          <w:b w:val="0"/>
          <w:color w:val="8C8C8C"/>
          <w:sz w:val="28"/>
        </w:rPr>
        <w:t>当留学不再香、分数不再灵，高净值家庭的教育新选择</w:t>
      </w:r>
    </w:p>
    <w:p>
      <w:pPr>
        <w:spacing w:before="400" w:after="400" w:line="360" w:lineRule="auto"/>
        <w:jc w:val="center"/>
      </w:pPr>
      <w:r>
        <w:rPr>
          <w:rFonts w:ascii="Times New Roman" w:hAnsi="Times New Roman" w:eastAsia="SimSun"/>
          <w:b w:val="0"/>
          <w:color w:val="C9A96E"/>
          <w:sz w:val="16"/>
        </w:rPr>
        <w:t>━━━━━━━━━━━━━━</w:t>
      </w:r>
    </w:p>
    <w:p>
      <w:pPr>
        <w:spacing w:before="0" w:after="120" w:line="360" w:lineRule="auto"/>
        <w:jc w:val="center"/>
      </w:pPr>
      <w:r>
        <w:rPr>
          <w:rFonts w:ascii="Times New Roman" w:hAnsi="Times New Roman" w:eastAsia="SimSun"/>
          <w:b w:val="0"/>
          <w:color w:val="8C8C8C"/>
          <w:sz w:val="22"/>
        </w:rPr>
        <w:t>本文约1800字，阅读需要6分钟</w:t>
      </w:r>
    </w:p>
    <w:p>
      <w:r>
        <w:br w:type="page"/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400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1---封面---5d122b0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320" w:after="120" w:line="360" w:lineRule="auto"/>
        <w:jc w:val="center"/>
      </w:pPr>
      <w:r>
        <w:rPr>
          <w:rFonts w:ascii="Times New Roman" w:hAnsi="Times New Roman" w:eastAsia="SimHei"/>
          <w:b/>
          <w:color w:val="1B2A4A"/>
          <w:sz w:val="40"/>
        </w:rPr>
        <w:t>AI时代，为什么帮孩子立大志才是破局的关键</w:t>
      </w:r>
    </w:p>
    <w:p>
      <w:pPr>
        <w:spacing w:before="0" w:after="160" w:line="360" w:lineRule="auto"/>
        <w:jc w:val="center"/>
      </w:pPr>
      <w:r>
        <w:rPr>
          <w:rFonts w:ascii="Times New Roman" w:hAnsi="Times New Roman" w:eastAsia="SimSun"/>
          <w:b w:val="0"/>
          <w:color w:val="8C8C8C"/>
          <w:sz w:val="28"/>
        </w:rPr>
        <w:t>当留学不再香、分数不再灵，高净值家庭的教育新选择</w:t>
      </w:r>
    </w:p>
    <w:p>
      <w:pPr>
        <w:spacing w:before="400" w:after="400" w:line="360" w:lineRule="auto"/>
        <w:jc w:val="center"/>
      </w:pPr>
      <w:r>
        <w:rPr>
          <w:rFonts w:ascii="Times New Roman" w:hAnsi="Times New Roman" w:eastAsia="SimSun"/>
          <w:b w:val="0"/>
          <w:color w:val="C9A96E"/>
          <w:sz w:val="16"/>
        </w:rPr>
        <w:t>━━━━━━━━━━━━━━</w:t>
      </w:r>
    </w:p>
    <w:p>
      <w:pPr>
        <w:spacing w:before="0" w:after="240" w:line="360" w:lineRule="auto"/>
        <w:jc w:val="center"/>
      </w:pPr>
      <w:r>
        <w:rPr>
          <w:rFonts w:ascii="Times New Roman" w:hAnsi="Times New Roman" w:eastAsia="SimSun"/>
          <w:b w:val="0"/>
          <w:color w:val="8C8C8C"/>
          <w:sz w:val="22"/>
        </w:rPr>
        <w:t>本文约1800字，阅读需要6分钟</w:t>
      </w:r>
    </w:p>
    <w:p>
      <w:r>
        <w:br w:type="page"/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2---fdc1ee6e-b1d1-4808-aadc-df97a2ce69fa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孩子反问：「知识改变命运」→「我为什么要改变命运？」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我们小时候，好好学习、考个好大学、找个好工作，像真理一样不言自明。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今天你跟孩子说「知识改变命运」，他反问你一句：我为什么要改变命运？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/>
          <w:color w:val="1B2A4A"/>
          <w:sz w:val="24"/>
        </w:rPr>
        <w:t>不是孩子叛逆。是一代人的价值观正在被彻底解构。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5040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3---fd5c64bd-f793-44bc-a95a-21bba1c47af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高净值家庭教育的三重困境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动力缺失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孩子不知道为什么要努力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意义危机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找不到奋斗的方向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成长空间骤减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容错的机会越来越少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220000" cy="5220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4---40f4d14e-7539-4a99-bf66-b34bc155421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22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仅12%的孩子选择「更好的工作和收入」</w:t>
      </w:r>
    </w:p>
    <w:p>
      <w:pPr>
        <w:spacing w:before="80" w:after="200" w:line="360" w:lineRule="auto"/>
        <w:jc w:val="center"/>
      </w:pPr>
      <w:r>
        <w:rPr>
          <w:rFonts w:ascii="Times New Roman" w:hAnsi="Times New Roman" w:eastAsia="SimSun"/>
          <w:b/>
          <w:color w:val="C9A96E"/>
          <w:sz w:val="56"/>
        </w:rPr>
        <w:t>12%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调查显示，当问孩子想通过学习获得什么，只有12%选择更好的工作和收入。超过半数回答「快乐有趣的知识」，或者干脆就是「不知道」。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这些孩子一出生就不缺吃穿。他们没见过「考上大学才能跳出农村」那种改变命运的压力。「拥有更多」对他们来说，根本不是终极目标。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50400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5---1c96ea8b-b544-454e-b883-b3c2cae32ab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标准化人才 = AI更容易替代的人</w:t>
      </w:r>
    </w:p>
    <w:p>
      <w:pPr>
        <w:spacing w:before="0" w:after="40" w:line="312" w:lineRule="auto"/>
        <w:ind w:left="567"/>
      </w:pPr>
      <w:r>
        <w:rPr>
          <w:rFonts w:ascii="Times New Roman" w:hAnsi="Times New Roman" w:eastAsia="SimSun"/>
          <w:b w:val="0"/>
          <w:color w:val="1B2A4A"/>
          <w:sz w:val="22"/>
        </w:rPr>
        <w:t>「我们用人类非常宝贵的二十年，把一批本来不可计算的生命，训练成了高度可预测、可建模、可批量被替代的人形API。」</w:t>
      </w:r>
    </w:p>
    <w:p>
      <w:pPr>
        <w:spacing w:before="0" w:after="200" w:line="312" w:lineRule="auto"/>
        <w:ind w:left="567"/>
      </w:pPr>
      <w:r>
        <w:rPr>
          <w:rFonts w:ascii="Times New Roman" w:hAnsi="Times New Roman" w:eastAsia="SimSun"/>
          <w:b w:val="0"/>
          <w:color w:val="8C8C8C"/>
          <w:sz w:val="20"/>
        </w:rPr>
        <w:t>—— 盛大集团创始人 陈天桥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拼命统一课件、统一考试，把孩子打磨成服从、守时的标准化螺丝钉——可AI擅长的恰恰就是这个：在既定规则内把A变成B，追求更高效率、更少错误。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50400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6---21c33baf-8fcb-4634-8d15-38cd87cb583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当AI成为「经验阻断器」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清华大学杨斌教授提出「经验阻断器」概念——指干扰个体通过亲身实践获得关键成长经验的因素。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滥用AI代劳，正在成为青少年成长中的第四种经验阻断器：不只是占用时间，而是直接替代了思考、挣扎与创造的过程本身。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8C8C8C"/>
          <w:sz w:val="24"/>
        </w:rPr>
        <w:t>中国青少年研究中心2025年调查：面对烦恼时，近半数孩子选择向AI倾诉；超过两成直言「只想和AI聊天，不想和真人聊天」。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7---16d3767c-43ef-4022-86c0-995a91551bd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技术代差时代，留学是黄金通道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在中美博弈以前，咱们国家的生产力水平、技术发展水平和欧美差着很大一截。出去学到人家的技术回来，在国内就会很厉害。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/>
          <w:color w:val="3A3A3A"/>
          <w:sz w:val="24"/>
        </w:rPr>
        <w:t>底层逻辑：技术代差套利。那个时代，出国学技术 → 回国高薪，是一条确定性极高的路。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50400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8---74ca25e1-8431-4cfb-af14-6736fd5819dc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中美博弈 + 技术追平 = 留学红利消失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现在已经到了存量博弈阶段。技术发展水平已经跟欧美齐平了——风力发电、电池技术、电车技术，去欧美留学优势不再明显。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/>
          <w:color w:val="1B2A4A"/>
          <w:sz w:val="24"/>
        </w:rPr>
        <w:t>想学芯片技术？人家不让你学。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/>
          <w:color w:val="1B2A4A"/>
          <w:sz w:val="24"/>
        </w:rPr>
        <w:t>想学大模型？去欧美人家也不让你学。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核心技术是国家竞争筹码，不会开放给对手。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09---1d46e797-0cbf-4f70-b01e-504c5401e16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240" w:after="160" w:line="360" w:lineRule="auto"/>
        <w:jc w:val="center"/>
      </w:pPr>
      <w:r>
        <w:rPr>
          <w:rFonts w:ascii="Times New Roman" w:hAnsi="Times New Roman" w:eastAsia="SimSun"/>
          <w:b/>
          <w:color w:val="C9A96E"/>
          <w:sz w:val="44"/>
        </w:rPr>
        <w:t>200-400万</w:t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200-400万投入，回国薪资溢价不再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留学花费动辄200-400万。回国后薪资与国内毕业生持平甚至更低。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存量博弈时代，留学不再是稳赚的投资。海归变海待，留学ROI出现明显下降。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220000" cy="52200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0---1568febb-d04b-4bfe-b862-7ebefbcc0ec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522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破除两重迷信，高净值家庭拼什么？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留学不香了。分数也不灵了。旧的路标全部失效。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/>
          <w:color w:val="1B2A4A"/>
          <w:sz w:val="24"/>
        </w:rPr>
        <w:t>高净值家庭的教育选择，需要从「花钱送出去」转向「帮孩子找到自己」。</w:t>
      </w:r>
    </w:p>
    <w:p>
      <w:pPr>
        <w:spacing w:before="320" w:after="80" w:line="360" w:lineRule="auto"/>
        <w:jc w:val="center"/>
      </w:pPr>
      <w:r>
        <w:rPr>
          <w:rFonts w:ascii="Times New Roman" w:hAnsi="Times New Roman" w:eastAsia="SimSun"/>
          <w:b/>
          <w:color w:val="1B2A4A"/>
          <w:sz w:val="30"/>
        </w:rPr>
        <w:t>那么拼什么？</w:t>
      </w:r>
    </w:p>
    <w:p>
      <w:pPr>
        <w:spacing w:before="0" w:after="320" w:line="360" w:lineRule="auto"/>
        <w:jc w:val="center"/>
      </w:pPr>
      <w:r>
        <w:rPr>
          <w:rFonts w:ascii="Times New Roman" w:hAnsi="Times New Roman" w:eastAsia="SimSun"/>
          <w:b/>
          <w:color w:val="C9A96E"/>
          <w:sz w:val="48"/>
        </w:rPr>
        <w:t>答案就是 —— 立大志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4680000" cy="46800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1---9cad56d4-e558-444c-abd8-76da98760e2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志向 = 发动机 + 导航仪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激发内驱力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孩子有了自己想追求的目标，就不再是为了爸妈学，而是为了自己学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找到意义感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当「考大学→找好工作」链条断裂，志向就是那个更高的目标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增强竞争力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AI时代需要能提出新问题的人，志向驱动人去追问、探索、承担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筑牢精神内核</w:t>
      </w:r>
      <w:r>
        <w:rPr>
          <w:rFonts w:ascii="Times New Roman" w:hAnsi="Times New Roman" w:eastAsia="SimSun"/>
          <w:b w:val="0"/>
          <w:color w:val="3A3A3A"/>
          <w:sz w:val="24"/>
        </w:rPr>
        <w:t xml:space="preserve"> —— 有了坚定志向，不会因一次考试失利就崩溃，不会被外界评价牵着走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28350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2---为什么立大志---27741a4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5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AI时代，标准化知识正在加速贬值</w:t>
      </w:r>
    </w:p>
    <w:p>
      <w:pPr>
        <w:spacing w:before="0" w:after="40" w:line="312" w:lineRule="auto"/>
        <w:ind w:left="567"/>
      </w:pPr>
      <w:r>
        <w:rPr>
          <w:rFonts w:ascii="Times New Roman" w:hAnsi="Times New Roman" w:eastAsia="SimSun"/>
          <w:b w:val="0"/>
          <w:color w:val="1B2A4A"/>
          <w:sz w:val="22"/>
        </w:rPr>
        <w:t>「教育应该走向计算无法抵达的两端——一端是提出新问题，来自审美、好奇心和对意义的追问；另一端是承担真实代价，忍受枯燥、接受失败、为选择负责。」</w:t>
      </w:r>
    </w:p>
    <w:p>
      <w:pPr>
        <w:spacing w:before="0" w:after="200" w:line="312" w:lineRule="auto"/>
        <w:ind w:left="567"/>
      </w:pPr>
      <w:r>
        <w:rPr>
          <w:rFonts w:ascii="Times New Roman" w:hAnsi="Times New Roman" w:eastAsia="SimSun"/>
          <w:b w:val="0"/>
          <w:color w:val="8C8C8C"/>
          <w:sz w:val="20"/>
        </w:rPr>
        <w:t>—— 盛大集团创始人 陈天桥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这些东西，恰恰是AI难以替代的。而志向，正是驱动一个人去追问、去探索、去承担的内在力量。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4680000" cy="26325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3---家长价值---b794ff3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立大志 = 家庭教育的新解法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不再盲目卷</w:t>
      </w:r>
      <w:r>
        <w:rPr>
          <w:rFonts w:ascii="Times New Roman" w:hAnsi="Times New Roman" w:eastAsia="SimSun"/>
          <w:b w:val="0"/>
          <w:color w:val="3A3A3A"/>
          <w:sz w:val="24"/>
        </w:rPr>
        <w:t>不用再跟风报班、拼命卷分数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精准配置资源</w:t>
      </w:r>
      <w:r>
        <w:rPr>
          <w:rFonts w:ascii="Times New Roman" w:hAnsi="Times New Roman" w:eastAsia="SimSun"/>
          <w:b w:val="0"/>
          <w:color w:val="3A3A3A"/>
          <w:sz w:val="24"/>
        </w:rPr>
        <w:t>清楚孩子真正想要什么，资源配置有了方向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缓解教育焦虑</w:t>
      </w:r>
      <w:r>
        <w:rPr>
          <w:rFonts w:ascii="Times New Roman" w:hAnsi="Times New Roman" w:eastAsia="SimSun"/>
          <w:b w:val="0"/>
          <w:color w:val="3A3A3A"/>
          <w:sz w:val="24"/>
        </w:rPr>
        <w:t>投入有了底气，不用再为不确定的结果焦虑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Sun"/>
          <w:b/>
          <w:color w:val="1B2A4A"/>
          <w:sz w:val="24"/>
        </w:rPr>
        <w:t>家风传承</w:t>
      </w:r>
      <w:r>
        <w:rPr>
          <w:rFonts w:ascii="Times New Roman" w:hAnsi="Times New Roman" w:eastAsia="SimSun"/>
          <w:b w:val="0"/>
          <w:color w:val="3A3A3A"/>
          <w:sz w:val="24"/>
        </w:rPr>
        <w:t>树立志向的过程本身，就是传承家风、凝聚家人共识的过程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040000" cy="28350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4---我们做什么---94835b1d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5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80" w:after="200" w:line="360" w:lineRule="auto"/>
      </w:pPr>
      <w:r>
        <w:rPr>
          <w:rFonts w:ascii="Times New Roman" w:hAnsi="Times New Roman" w:eastAsia="SimSun"/>
          <w:b w:val="0"/>
          <w:color w:val="C9A96E"/>
          <w:sz w:val="20"/>
        </w:rPr>
        <w:t xml:space="preserve">◆ </w:t>
      </w:r>
      <w:r>
        <w:rPr>
          <w:rFonts w:ascii="Times New Roman" w:hAnsi="Times New Roman" w:eastAsia="SimHei"/>
          <w:b/>
          <w:color w:val="1B2A4A"/>
          <w:sz w:val="26"/>
        </w:rPr>
        <w:t>四位一体个性化立志服务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/>
          <w:color w:val="C9A96E"/>
          <w:sz w:val="24"/>
        </w:rPr>
        <w:t xml:space="preserve">① </w:t>
      </w:r>
      <w:r>
        <w:rPr>
          <w:rFonts w:ascii="Times New Roman" w:hAnsi="Times New Roman" w:eastAsia="SimSun"/>
          <w:b/>
          <w:color w:val="1B2A4A"/>
          <w:sz w:val="24"/>
        </w:rPr>
        <w:t>志向探索：</w:t>
      </w:r>
      <w:r>
        <w:rPr>
          <w:rFonts w:ascii="Times New Roman" w:hAnsi="Times New Roman" w:eastAsia="SimSun"/>
          <w:b w:val="0"/>
          <w:color w:val="3A3A3A"/>
          <w:sz w:val="22"/>
        </w:rPr>
        <w:t>6~10套权威特质测评 + 重要他人访谈 + 结构化研讨，初步探明3个潜在志向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/>
          <w:color w:val="C9A96E"/>
          <w:sz w:val="24"/>
        </w:rPr>
        <w:t xml:space="preserve">② </w:t>
      </w:r>
      <w:r>
        <w:rPr>
          <w:rFonts w:ascii="Times New Roman" w:hAnsi="Times New Roman" w:eastAsia="SimSun"/>
          <w:b/>
          <w:color w:val="1B2A4A"/>
          <w:sz w:val="24"/>
        </w:rPr>
        <w:t>偶像对标：</w:t>
      </w:r>
      <w:r>
        <w:rPr>
          <w:rFonts w:ascii="Times New Roman" w:hAnsi="Times New Roman" w:eastAsia="SimSun"/>
          <w:b w:val="0"/>
          <w:color w:val="3A3A3A"/>
          <w:sz w:val="22"/>
        </w:rPr>
        <w:t>深度访谈行业精英与榜样人物，拆解志向所需能力与里程碑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/>
          <w:color w:val="C9A96E"/>
          <w:sz w:val="24"/>
        </w:rPr>
        <w:t xml:space="preserve">③ </w:t>
      </w:r>
      <w:r>
        <w:rPr>
          <w:rFonts w:ascii="Times New Roman" w:hAnsi="Times New Roman" w:eastAsia="SimSun"/>
          <w:b/>
          <w:color w:val="1B2A4A"/>
          <w:sz w:val="24"/>
        </w:rPr>
        <w:t>过程督导：</w:t>
      </w:r>
      <w:r>
        <w:rPr>
          <w:rFonts w:ascii="Times New Roman" w:hAnsi="Times New Roman" w:eastAsia="SimSun"/>
          <w:b w:val="0"/>
          <w:color w:val="3A3A3A"/>
          <w:sz w:val="22"/>
        </w:rPr>
        <w:t>日常目标督导 + 资源分享 + 突破训练营 + 人脉定制</w:t>
      </w:r>
    </w:p>
    <w:p>
      <w:pPr>
        <w:spacing w:before="0" w:after="80" w:line="360" w:lineRule="auto"/>
        <w:ind w:left="283"/>
      </w:pPr>
      <w:r>
        <w:rPr>
          <w:rFonts w:ascii="Times New Roman" w:hAnsi="Times New Roman" w:eastAsia="SimSun"/>
          <w:b/>
          <w:color w:val="C9A96E"/>
          <w:sz w:val="24"/>
        </w:rPr>
        <w:t xml:space="preserve">④ </w:t>
      </w:r>
      <w:r>
        <w:rPr>
          <w:rFonts w:ascii="Times New Roman" w:hAnsi="Times New Roman" w:eastAsia="SimSun"/>
          <w:b/>
          <w:color w:val="1B2A4A"/>
          <w:sz w:val="24"/>
        </w:rPr>
        <w:t>结果验证：</w:t>
      </w:r>
      <w:r>
        <w:rPr>
          <w:rFonts w:ascii="Times New Roman" w:hAnsi="Times New Roman" w:eastAsia="SimSun"/>
          <w:b w:val="0"/>
          <w:color w:val="3A3A3A"/>
          <w:sz w:val="22"/>
        </w:rPr>
        <w:t>关键目标复盘 + 成长基金机制 + 志向实现管理</w:t>
      </w:r>
    </w:p>
    <w:p>
      <w:pPr>
        <w:spacing w:before="320" w:after="320"/>
        <w:jc w:val="center"/>
      </w:pPr>
      <w:r>
        <w:drawing>
          <wp:inline xmlns:a="http://schemas.openxmlformats.org/drawingml/2006/main" xmlns:pic="http://schemas.openxmlformats.org/drawingml/2006/picture">
            <wp:extent cx="5760000" cy="324000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15---结尾金句---c1fa5a8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0" w:after="160" w:line="360" w:lineRule="auto"/>
        <w:jc w:val="center"/>
      </w:pPr>
      <w:r>
        <w:rPr>
          <w:rFonts w:ascii="Times New Roman" w:hAnsi="Times New Roman" w:eastAsia="SimHei"/>
          <w:b/>
          <w:color w:val="C9A96E"/>
          <w:sz w:val="36"/>
        </w:rPr>
        <w:t>「帮他找到一个真正想去的方向，比帮他考一百分更有分量。」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因为有了方向，他自己就会跑起来；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有了目标，他自己就会想办法；</w:t>
      </w:r>
    </w:p>
    <w:p>
      <w:pPr>
        <w:spacing w:before="0" w:after="160" w:line="360" w:lineRule="auto"/>
        <w:jc w:val="both"/>
      </w:pPr>
      <w:r>
        <w:rPr>
          <w:rFonts w:ascii="Times New Roman" w:hAnsi="Times New Roman" w:eastAsia="SimSun"/>
          <w:b w:val="0"/>
          <w:color w:val="3A3A3A"/>
          <w:sz w:val="24"/>
        </w:rPr>
        <w:t>有了信念，他自己就能扛得住。</w:t>
      </w:r>
    </w:p>
    <w:p>
      <w:pPr>
        <w:spacing w:before="160" w:after="320" w:line="360" w:lineRule="auto"/>
        <w:jc w:val="center"/>
      </w:pPr>
      <w:r>
        <w:rPr>
          <w:rFonts w:ascii="Times New Roman" w:hAnsi="Times New Roman" w:eastAsia="SimHei"/>
          <w:b/>
          <w:color w:val="1B2A4A"/>
          <w:sz w:val="32"/>
        </w:rPr>
        <w:t>这，才是AI时代教育破局的行动方向。</w:t>
      </w:r>
    </w:p>
    <w:p>
      <w:pPr>
        <w:spacing w:before="400" w:after="400" w:line="360" w:lineRule="auto"/>
        <w:jc w:val="center"/>
      </w:pPr>
      <w:r>
        <w:rPr>
          <w:rFonts w:ascii="Times New Roman" w:hAnsi="Times New Roman" w:eastAsia="SimSun"/>
          <w:b w:val="0"/>
          <w:color w:val="C9A96E"/>
          <w:sz w:val="16"/>
        </w:rPr>
        <w:t>━━━━━━━━━━━━━━</w:t>
      </w:r>
    </w:p>
    <w:p>
      <w:pPr>
        <w:spacing w:before="160" w:after="80" w:line="360" w:lineRule="auto"/>
        <w:jc w:val="center"/>
      </w:pPr>
      <w:r>
        <w:rPr>
          <w:rFonts w:ascii="Times New Roman" w:hAnsi="Times New Roman" w:eastAsia="SimSun"/>
          <w:b/>
          <w:color w:val="1B2A4A"/>
          <w:sz w:val="24"/>
        </w:rPr>
        <w:t>长按识别二维码，关注「明德立志」公众号</w:t>
      </w:r>
    </w:p>
    <w:p>
      <w:pPr>
        <w:spacing w:before="0" w:after="80" w:line="360" w:lineRule="auto"/>
        <w:jc w:val="center"/>
      </w:pPr>
      <w:r>
        <w:rPr>
          <w:rFonts w:ascii="Times New Roman" w:hAnsi="Times New Roman" w:eastAsia="SimSun"/>
          <w:b w:val="0"/>
          <w:color w:val="8C8C8C"/>
          <w:sz w:val="22"/>
        </w:rPr>
        <w:t>了解更多立大志教育方案</w:t>
      </w:r>
    </w:p>
    <w:p>
      <w:pPr>
        <w:spacing w:before="240" w:after="120" w:line="360" w:lineRule="auto"/>
        <w:jc w:val="center"/>
      </w:pPr>
      <w:r>
        <w:rPr>
          <w:rFonts w:ascii="Times New Roman" w:hAnsi="Times New Roman" w:eastAsia="SimSun"/>
          <w:b w:val="0"/>
          <w:color w:val="C9A96E"/>
          <w:sz w:val="20"/>
        </w:rPr>
        <w:t>#立大志  #AI时代教育  #高净值家庭教育</w:t>
      </w:r>
    </w:p>
    <w:sectPr w:rsidR="00FC693F" w:rsidRPr="0006063C" w:rsidSect="000346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